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1C326" w14:textId="59619E68" w:rsidR="00B93EF4" w:rsidRDefault="00B93EF4" w:rsidP="00A74D03">
      <w:r>
        <w:t>Participa en un estudio sobre resistencias antibióticas en animales de compañía</w:t>
      </w:r>
    </w:p>
    <w:p w14:paraId="314F4EF1" w14:textId="77777777" w:rsidR="00B93EF4" w:rsidRDefault="00B93EF4" w:rsidP="00A74D03"/>
    <w:p w14:paraId="7E6075C1" w14:textId="37B83829" w:rsidR="00B93EF4" w:rsidRDefault="00A74D03" w:rsidP="00A74D03">
      <w:r>
        <w:t xml:space="preserve">El Consejo General de Colegios de la Profesión Veterinaria promueve, junto con la Universidad de Murcia, un estudio novedoso en España sobre la incidencia de las resistencias antibióticas en animales de compañía. </w:t>
      </w:r>
    </w:p>
    <w:p w14:paraId="4646626E" w14:textId="77777777" w:rsidR="00B93EF4" w:rsidRDefault="00B93EF4" w:rsidP="00A74D03">
      <w:r>
        <w:t>Se trata de u</w:t>
      </w:r>
      <w:r w:rsidR="00A74D03">
        <w:t xml:space="preserve">na acción a desarrollar de manera coordinada con toda la OCV que muestra la implicación de nuestra profesión con el problema de las resistencias a los antimicrobianos, y que busca generar conocimiento científico en un ámbito, en el que, a diferencia de los animales de producción y pese a contar con una estricta regulación, no ha sido prácticamente estudiado en nuestro país. </w:t>
      </w:r>
    </w:p>
    <w:p w14:paraId="0F98ADF6" w14:textId="77777777" w:rsidR="00B93EF4" w:rsidRDefault="00A74D03" w:rsidP="00A74D03">
      <w:r>
        <w:t xml:space="preserve">Para poder poner en marcha el convenio que da estructura a este estudio, denominado “Vigilancia y prevención del desarrollo de resistencias a los antimicrobianos en animales de compañía”, es imprescindible la colaboración de los diferentes colegios provinciales. </w:t>
      </w:r>
    </w:p>
    <w:p w14:paraId="6660323D" w14:textId="77777777" w:rsidR="00B93EF4" w:rsidRDefault="00A74D03" w:rsidP="00A74D03">
      <w:r>
        <w:t>En una primera fase, el convenio marca un mínimo de 2</w:t>
      </w:r>
      <w:r w:rsidR="00B93EF4">
        <w:t>.</w:t>
      </w:r>
      <w:r>
        <w:t>200 muestras a analizar y en Asturias se recogerían un total de 50 muestras que deberán ser distribuidas de 10 en 10 entre las clínicas, hospitales y consul</w:t>
      </w:r>
      <w:r w:rsidR="006C44AD">
        <w:t xml:space="preserve">torios veterinarios voluntarios. </w:t>
      </w:r>
    </w:p>
    <w:p w14:paraId="11439D31" w14:textId="137447B2" w:rsidR="00A74D03" w:rsidRDefault="00A74D03" w:rsidP="00A74D03">
      <w:r>
        <w:t>Por eficiencia y operatividad en la elección de los centros voluntarios participantes, es muy importante que los elegidos puedan tener un volumen de casos suficiente como para acumular muestras y realizar envíos de más de una muestra en cada ocasión. La duración del estudio abarcará un periodo de 8 meses, entre diciembre de 2025 y julio de 2026.</w:t>
      </w:r>
    </w:p>
    <w:p w14:paraId="4B989227" w14:textId="61CA895E" w:rsidR="00A74D03" w:rsidRDefault="00A74D03" w:rsidP="00A74D03">
      <w:r>
        <w:t>RECOGIDA DE MUESTRAS EN PERROS Y GATOS PARA ESTUDIO DE RESISTENCIAS</w:t>
      </w:r>
      <w:r w:rsidR="00B93EF4">
        <w:t xml:space="preserve"> </w:t>
      </w:r>
      <w:r>
        <w:t>ANTIBIÓTICAS</w:t>
      </w:r>
    </w:p>
    <w:p w14:paraId="372BC320" w14:textId="3204D3DC" w:rsidR="00A74D03" w:rsidRDefault="00A74D03" w:rsidP="00A74D03">
      <w:r>
        <w:t>PROCEDIMIENTO EN FUNCIÓN DEL TIPO DE MUESTRA</w:t>
      </w:r>
      <w:r w:rsidR="00B93EF4">
        <w:t>.</w:t>
      </w:r>
    </w:p>
    <w:p w14:paraId="24E97E1D" w14:textId="77777777" w:rsidR="006C44AD" w:rsidRDefault="00A74D03" w:rsidP="00A74D03">
      <w:r>
        <w:t>1. Otitis: hisopo auricular con medio de transporte</w:t>
      </w:r>
      <w:r w:rsidR="006C44AD">
        <w:t>.</w:t>
      </w:r>
    </w:p>
    <w:p w14:paraId="2C97F00F" w14:textId="77777777" w:rsidR="00A74D03" w:rsidRDefault="00A74D03" w:rsidP="00A74D03">
      <w:r>
        <w:t>2. Úlceras corneales o conjuntivitis: hisopo auricular con medio de transporte.</w:t>
      </w:r>
    </w:p>
    <w:p w14:paraId="5BE13AE7" w14:textId="77777777" w:rsidR="00A74D03" w:rsidRDefault="00A74D03" w:rsidP="00A74D03">
      <w:r>
        <w:t>3. Sistema urinario: orina en recipiente estéril y hermético. Si es posible, recoger al menos 5</w:t>
      </w:r>
    </w:p>
    <w:p w14:paraId="6A9D8662" w14:textId="77777777" w:rsidR="00A74D03" w:rsidRDefault="00A74D03" w:rsidP="00A74D03">
      <w:r>
        <w:t>ml de orina.</w:t>
      </w:r>
    </w:p>
    <w:p w14:paraId="38394EF8" w14:textId="77777777" w:rsidR="00A74D03" w:rsidRDefault="00A74D03" w:rsidP="00A74D03">
      <w:r>
        <w:t>4. Diarreas: hisopo rectal con medio de transporte o heces en recipiente estéril y hermético.</w:t>
      </w:r>
    </w:p>
    <w:p w14:paraId="0997531E" w14:textId="77777777" w:rsidR="00A74D03" w:rsidRDefault="00A74D03" w:rsidP="00A74D03">
      <w:r>
        <w:t>5. Problemas respiratorios: hisopos nasales o nasofaríngeos con medio de transporte.</w:t>
      </w:r>
    </w:p>
    <w:p w14:paraId="0D5C6345" w14:textId="77777777" w:rsidR="00A74D03" w:rsidRDefault="00A74D03" w:rsidP="00A74D03">
      <w:r>
        <w:t>6. Heridas supurantes: hisopo con medio de transporte o líquido supurado recogido con</w:t>
      </w:r>
    </w:p>
    <w:p w14:paraId="2C58F87A" w14:textId="77777777" w:rsidR="00A74D03" w:rsidRDefault="00A74D03" w:rsidP="00A74D03">
      <w:r>
        <w:t>jeringuilla. En este caso transferir el líquido a un recipiente estéril y estanco.</w:t>
      </w:r>
    </w:p>
    <w:p w14:paraId="6C4132D0" w14:textId="77777777" w:rsidR="00A74D03" w:rsidRDefault="00A74D03" w:rsidP="00A74D03">
      <w:r>
        <w:t>7. Abscesos: recoger líquido/pus del interior del absceso con jeringuilla y transferir el</w:t>
      </w:r>
    </w:p>
    <w:p w14:paraId="1C47553E" w14:textId="77777777" w:rsidR="00A74D03" w:rsidRDefault="00A74D03" w:rsidP="00A74D03">
      <w:r>
        <w:t>líquido/pus a un recipiente estéril y estanco. Si el absceso se ha abierto también se puede</w:t>
      </w:r>
    </w:p>
    <w:p w14:paraId="779DF2C7" w14:textId="77777777" w:rsidR="00A74D03" w:rsidRDefault="00A74D03" w:rsidP="00A74D03">
      <w:r>
        <w:t>recoger líquido/pus en un hisopo con medio de transporte.</w:t>
      </w:r>
    </w:p>
    <w:p w14:paraId="0177B289" w14:textId="77777777" w:rsidR="00A74D03" w:rsidRDefault="00A74D03" w:rsidP="00A74D03">
      <w:r>
        <w:t>8. Dermatitis: si es supurativa hisopo con medio de transporte. Si no es supurativa, raspado</w:t>
      </w:r>
    </w:p>
    <w:p w14:paraId="6808D728" w14:textId="77777777" w:rsidR="00A74D03" w:rsidRDefault="00A74D03" w:rsidP="00A74D03">
      <w:r>
        <w:t>del borde de la lesión en recipiente estéril y estanco.</w:t>
      </w:r>
    </w:p>
    <w:p w14:paraId="36330BE0" w14:textId="77777777" w:rsidR="00A74D03" w:rsidRDefault="00A74D03" w:rsidP="00A74D03">
      <w:r>
        <w:t>9. Mamitis: secreción láctea; como es difícil de obtener, bastaría con impregnar un hisopo con</w:t>
      </w:r>
    </w:p>
    <w:p w14:paraId="5F5B565B" w14:textId="77777777" w:rsidR="00A74D03" w:rsidRDefault="00A74D03" w:rsidP="00A74D03">
      <w:r>
        <w:lastRenderedPageBreak/>
        <w:t>medio de transporte, no es necesario recoger secreción láctea en un recipiente estéril y</w:t>
      </w:r>
    </w:p>
    <w:p w14:paraId="4E0CD3EC" w14:textId="77777777" w:rsidR="00A74D03" w:rsidRDefault="00A74D03" w:rsidP="00A74D03">
      <w:r>
        <w:t>estanco.</w:t>
      </w:r>
    </w:p>
    <w:p w14:paraId="5D2AF008" w14:textId="77777777" w:rsidR="00A74D03" w:rsidRDefault="00A74D03" w:rsidP="00A74D03">
      <w:r>
        <w:t>CONSERVACIÓN DE LA MUESTRA</w:t>
      </w:r>
    </w:p>
    <w:p w14:paraId="5465625A" w14:textId="4AA38E85" w:rsidR="00731BC4" w:rsidRDefault="00A74D03" w:rsidP="00A74D03">
      <w:r>
        <w:t>Todas las muestras deben mantenerse en refrigeración y enviarlas, en un recipiente isotermo</w:t>
      </w:r>
      <w:r w:rsidR="00B93EF4">
        <w:t xml:space="preserve"> </w:t>
      </w:r>
      <w:r>
        <w:t xml:space="preserve">(por ejemplo, nevera de </w:t>
      </w:r>
      <w:proofErr w:type="spellStart"/>
      <w:r>
        <w:t>polie</w:t>
      </w:r>
      <w:r w:rsidR="00B93EF4">
        <w:t>x</w:t>
      </w:r>
      <w:r>
        <w:t>pán</w:t>
      </w:r>
      <w:proofErr w:type="spellEnd"/>
      <w:r>
        <w:t>), para que lleguen al laboratorio entre 24 y 72 horas tras su</w:t>
      </w:r>
      <w:r w:rsidR="00B93EF4">
        <w:t xml:space="preserve"> </w:t>
      </w:r>
      <w:r>
        <w:t>recogida, siendo preferible que lleguen dentro de las 24 horas siguientes a su recolección. Un</w:t>
      </w:r>
      <w:r w:rsidR="00B93EF4">
        <w:t xml:space="preserve"> </w:t>
      </w:r>
      <w:r>
        <w:t>procedimiento de trabajo puede ser recoger siempre las muestras entre lunes y martes, incluso</w:t>
      </w:r>
      <w:r w:rsidR="00B93EF4">
        <w:t xml:space="preserve"> </w:t>
      </w:r>
      <w:r>
        <w:t>miércoles a primera hora, y centralizar el envío los miércoles, a efectos de que estén en las</w:t>
      </w:r>
      <w:r w:rsidR="00B93EF4">
        <w:t xml:space="preserve"> </w:t>
      </w:r>
      <w:r>
        <w:t>instalaciones de LABSARUM el jueves a primera hora.</w:t>
      </w:r>
    </w:p>
    <w:p w14:paraId="16621558" w14:textId="5C1B84CC" w:rsidR="00A74D03" w:rsidRPr="00B93EF4" w:rsidRDefault="00731BC4" w:rsidP="00A74D03">
      <w:pPr>
        <w:rPr>
          <w:iCs/>
        </w:rPr>
      </w:pPr>
      <w:r w:rsidRPr="00B93EF4">
        <w:rPr>
          <w:iCs/>
          <w:color w:val="000000"/>
          <w:sz w:val="27"/>
          <w:szCs w:val="27"/>
        </w:rPr>
        <w:t>El medio de transporte de los diferentes tipos de muestras (recipientes), será el único coste que asumirá el colaborador. El gasto del envío es gratuito.</w:t>
      </w:r>
    </w:p>
    <w:p w14:paraId="4BD97F80" w14:textId="77777777" w:rsidR="00731BC4" w:rsidRDefault="00731BC4" w:rsidP="00A74D03"/>
    <w:p w14:paraId="71FD239E" w14:textId="77777777" w:rsidR="00731BC4" w:rsidRDefault="00731BC4" w:rsidP="00A74D03"/>
    <w:p w14:paraId="174C679A" w14:textId="77777777" w:rsidR="00731BC4" w:rsidRDefault="00731BC4" w:rsidP="00A74D03"/>
    <w:p w14:paraId="692F3484" w14:textId="77777777" w:rsidR="00A74D03" w:rsidRDefault="00A74D03"/>
    <w:sectPr w:rsidR="00A74D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150"/>
    <w:rsid w:val="000C73F1"/>
    <w:rsid w:val="005705DF"/>
    <w:rsid w:val="006C44AD"/>
    <w:rsid w:val="00731BC4"/>
    <w:rsid w:val="00A74D03"/>
    <w:rsid w:val="00B93EF4"/>
    <w:rsid w:val="00CB41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7B33"/>
  <w15:chartTrackingRefBased/>
  <w15:docId w15:val="{0971DA6F-9CAD-4106-8D51-A455977E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Principado De Asturias</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Guillermo Guiter</cp:lastModifiedBy>
  <cp:revision>2</cp:revision>
  <dcterms:created xsi:type="dcterms:W3CDTF">2026-01-07T17:18:00Z</dcterms:created>
  <dcterms:modified xsi:type="dcterms:W3CDTF">2026-01-07T17:18:00Z</dcterms:modified>
</cp:coreProperties>
</file>